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91" w:rsidRPr="00EF1D16" w:rsidRDefault="00D47E91" w:rsidP="00B861D7">
      <w:pPr>
        <w:spacing w:line="288" w:lineRule="auto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573824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Практическая работа </w:t>
      </w:r>
      <w:r w:rsidR="00734DCD">
        <w:rPr>
          <w:rFonts w:eastAsia="Times New Roman" w:cs="Times New Roman"/>
          <w:b/>
          <w:bCs/>
          <w:sz w:val="28"/>
          <w:szCs w:val="28"/>
          <w:lang w:eastAsia="ru-RU"/>
        </w:rPr>
        <w:t>8</w:t>
      </w:r>
      <w:r w:rsidR="00EA443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. </w:t>
      </w:r>
      <w:r w:rsidR="00734DCD" w:rsidRPr="00734DCD">
        <w:rPr>
          <w:rFonts w:eastAsia="Times New Roman" w:cs="Times New Roman"/>
          <w:b/>
          <w:bCs/>
          <w:sz w:val="28"/>
          <w:szCs w:val="28"/>
          <w:lang w:eastAsia="ru-RU"/>
        </w:rPr>
        <w:t>Объектно-ориентированное проектирование</w:t>
      </w:r>
    </w:p>
    <w:p w:rsidR="0065509F" w:rsidRPr="00121459" w:rsidRDefault="0065509F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121459">
        <w:rPr>
          <w:rFonts w:eastAsia="Times New Roman" w:cs="Times New Roman"/>
          <w:b/>
          <w:color w:val="000000"/>
          <w:sz w:val="26"/>
          <w:szCs w:val="26"/>
          <w:lang w:eastAsia="ru-RU"/>
        </w:rPr>
        <w:t>Цель</w:t>
      </w:r>
    </w:p>
    <w:p w:rsidR="00FA0828" w:rsidRDefault="00A8088D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Научиться </w:t>
      </w:r>
      <w:r w:rsidR="00A34DEE" w:rsidRPr="00A34DEE">
        <w:rPr>
          <w:rFonts w:eastAsia="Times New Roman" w:cs="Times New Roman"/>
          <w:color w:val="000000"/>
          <w:sz w:val="24"/>
          <w:szCs w:val="24"/>
          <w:lang w:eastAsia="ru-RU"/>
        </w:rPr>
        <w:t>разрабатывать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734DCD">
        <w:rPr>
          <w:rFonts w:eastAsia="Times New Roman" w:cs="Times New Roman"/>
          <w:color w:val="000000"/>
          <w:sz w:val="24"/>
          <w:szCs w:val="24"/>
          <w:lang w:eastAsia="ru-RU"/>
        </w:rPr>
        <w:t>диаграммы взаимодействия</w:t>
      </w:r>
      <w:r w:rsidR="00FA0828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8088D" w:rsidRPr="00121459" w:rsidRDefault="00A8088D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121459">
        <w:rPr>
          <w:rFonts w:eastAsia="Times New Roman" w:cs="Times New Roman"/>
          <w:b/>
          <w:color w:val="000000"/>
          <w:sz w:val="26"/>
          <w:szCs w:val="26"/>
          <w:lang w:eastAsia="ru-RU"/>
        </w:rPr>
        <w:t>Решение</w:t>
      </w:r>
    </w:p>
    <w:p w:rsidR="00A8088D" w:rsidRPr="00A8088D" w:rsidRDefault="00A8088D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Использовать CASE-систему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PowerDesigner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Sybase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) для разработки </w:t>
      </w:r>
      <w:r w:rsidR="00734DCD">
        <w:rPr>
          <w:rFonts w:eastAsia="Times New Roman" w:cs="Times New Roman"/>
          <w:color w:val="000000"/>
          <w:sz w:val="24"/>
          <w:szCs w:val="24"/>
          <w:lang w:eastAsia="ru-RU"/>
        </w:rPr>
        <w:t>диаграммы последовательностей и диаграммы кооперации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A0828" w:rsidRPr="00121459" w:rsidRDefault="00A8088D" w:rsidP="00B861D7">
      <w:pPr>
        <w:spacing w:before="100" w:beforeAutospacing="1" w:after="100" w:afterAutospacing="1" w:line="288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121459">
        <w:rPr>
          <w:rFonts w:eastAsia="Times New Roman" w:cs="Times New Roman"/>
          <w:b/>
          <w:color w:val="000000"/>
          <w:sz w:val="26"/>
          <w:szCs w:val="26"/>
          <w:lang w:eastAsia="ru-RU"/>
        </w:rPr>
        <w:t>Обсуждение</w:t>
      </w:r>
    </w:p>
    <w:p w:rsidR="0004124F" w:rsidRPr="004D1D38" w:rsidRDefault="0004124F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bookmarkStart w:id="0" w:name="image.8.8"/>
      <w:bookmarkEnd w:id="0"/>
      <w:r>
        <w:rPr>
          <w:rFonts w:ascii="Calibri" w:eastAsia="Calibri" w:hAnsi="Calibri" w:cs="Times New Roman"/>
          <w:sz w:val="24"/>
          <w:szCs w:val="24"/>
        </w:rPr>
        <w:t xml:space="preserve">Для создания </w:t>
      </w:r>
      <w:r w:rsidR="004D1D38">
        <w:rPr>
          <w:rFonts w:ascii="Calibri" w:eastAsia="Calibri" w:hAnsi="Calibri" w:cs="Times New Roman"/>
          <w:sz w:val="24"/>
          <w:szCs w:val="24"/>
        </w:rPr>
        <w:t>диаграммы последовательности</w:t>
      </w:r>
      <w:r>
        <w:rPr>
          <w:rFonts w:ascii="Calibri" w:eastAsia="Calibri" w:hAnsi="Calibri" w:cs="Times New Roman"/>
          <w:sz w:val="24"/>
          <w:szCs w:val="24"/>
        </w:rPr>
        <w:t xml:space="preserve"> необходимо </w:t>
      </w:r>
      <w:r w:rsidR="004D1D38">
        <w:rPr>
          <w:rFonts w:ascii="Calibri" w:eastAsia="Calibri" w:hAnsi="Calibri" w:cs="Times New Roman"/>
          <w:sz w:val="24"/>
          <w:szCs w:val="24"/>
        </w:rPr>
        <w:t>открыть окно диаграммы</w:t>
      </w:r>
      <w:r w:rsidR="004D1D38" w:rsidRPr="004D1D38">
        <w:rPr>
          <w:rFonts w:ascii="Calibri" w:eastAsia="Calibri" w:hAnsi="Calibri" w:cs="Times New Roman"/>
          <w:sz w:val="24"/>
          <w:szCs w:val="24"/>
        </w:rPr>
        <w:t xml:space="preserve"> (рис.1).</w:t>
      </w:r>
    </w:p>
    <w:p w:rsidR="004D1D38" w:rsidRDefault="004D1D38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5772150" cy="33051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D38" w:rsidRPr="004D1D38" w:rsidRDefault="004D1D38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Рис.1. Диалог активации диаграммы последовательности в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PowerDesigner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4D1D38">
        <w:rPr>
          <w:rFonts w:ascii="Calibri" w:eastAsia="Calibri" w:hAnsi="Calibri" w:cs="Times New Roman"/>
          <w:sz w:val="24"/>
          <w:szCs w:val="24"/>
        </w:rPr>
        <w:t>12</w:t>
      </w:r>
    </w:p>
    <w:p w:rsidR="004D1D38" w:rsidRDefault="004D1D38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Для рассматриваемой модели системы управления банкоматом на диаграмму последовательностей следует добавить линии жизни следующих типов: </w:t>
      </w:r>
      <w:proofErr w:type="gramStart"/>
      <w:r>
        <w:rPr>
          <w:rFonts w:ascii="Calibri" w:eastAsia="Calibri" w:hAnsi="Calibri" w:cs="Times New Roman"/>
          <w:sz w:val="24"/>
          <w:szCs w:val="24"/>
        </w:rPr>
        <w:t>Контроллер Банкомата, Устройство Чтения Карточки, Транзакция Банкомата, Контроллер Банка, Устройство Выдачи Наличных, Клавиатура, Принтер, Экран (рис.2).</w:t>
      </w:r>
      <w:proofErr w:type="gramEnd"/>
    </w:p>
    <w:p w:rsidR="00862B17" w:rsidRPr="00862B17" w:rsidRDefault="00862B17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На рис.2 показан</w:t>
      </w:r>
      <w:r w:rsidRPr="00862B17">
        <w:rPr>
          <w:rFonts w:ascii="Calibri" w:eastAsia="Calibri" w:hAnsi="Calibri" w:cs="Times New Roman"/>
          <w:sz w:val="24"/>
          <w:szCs w:val="24"/>
        </w:rPr>
        <w:t>о использование</w:t>
      </w:r>
      <w:r>
        <w:rPr>
          <w:rFonts w:ascii="Calibri" w:eastAsia="Calibri" w:hAnsi="Calibri" w:cs="Times New Roman"/>
          <w:sz w:val="24"/>
          <w:szCs w:val="24"/>
        </w:rPr>
        <w:t xml:space="preserve"> инструмен</w:t>
      </w:r>
      <w:r w:rsidRPr="00862B17">
        <w:rPr>
          <w:rFonts w:ascii="Calibri" w:eastAsia="Calibri" w:hAnsi="Calibri" w:cs="Times New Roman"/>
          <w:sz w:val="24"/>
          <w:szCs w:val="24"/>
        </w:rPr>
        <w:t>т</w:t>
      </w:r>
      <w:r>
        <w:rPr>
          <w:rFonts w:ascii="Calibri" w:eastAsia="Calibri" w:hAnsi="Calibri" w:cs="Times New Roman"/>
          <w:sz w:val="24"/>
          <w:szCs w:val="24"/>
        </w:rPr>
        <w:t xml:space="preserve">а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Procedure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Call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Message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из палитры инструментов (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Pale</w:t>
      </w:r>
      <w:r>
        <w:rPr>
          <w:rFonts w:ascii="Calibri" w:eastAsia="Calibri" w:hAnsi="Calibri" w:cs="Times New Roman"/>
          <w:sz w:val="24"/>
          <w:szCs w:val="24"/>
          <w:lang w:val="en-US"/>
        </w:rPr>
        <w:t>tte</w:t>
      </w:r>
      <w:proofErr w:type="spellEnd"/>
      <w:r>
        <w:rPr>
          <w:rFonts w:ascii="Calibri" w:eastAsia="Calibri" w:hAnsi="Calibri" w:cs="Times New Roman"/>
          <w:sz w:val="24"/>
          <w:szCs w:val="24"/>
        </w:rPr>
        <w:t>), который позволяет добавлять сообщения.</w:t>
      </w:r>
    </w:p>
    <w:p w:rsidR="004D1D38" w:rsidRDefault="00862B17" w:rsidP="00EE1176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3712766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B17" w:rsidRDefault="00862B17" w:rsidP="00EE1176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Рис.2. Диаграмма последовательности после добавления экземпляров объектов</w:t>
      </w:r>
    </w:p>
    <w:p w:rsidR="00862B17" w:rsidRDefault="00862B17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Добавьте на диаграмму следующие сообщения</w:t>
      </w:r>
      <w:r w:rsidR="002A7430">
        <w:rPr>
          <w:rFonts w:ascii="Calibri" w:eastAsia="Calibri" w:hAnsi="Calibri" w:cs="Times New Roman"/>
          <w:sz w:val="24"/>
          <w:szCs w:val="24"/>
        </w:rPr>
        <w:t xml:space="preserve"> (рис.3)</w:t>
      </w:r>
      <w:r>
        <w:rPr>
          <w:rFonts w:ascii="Calibri" w:eastAsia="Calibri" w:hAnsi="Calibri" w:cs="Times New Roman"/>
          <w:sz w:val="24"/>
          <w:szCs w:val="24"/>
        </w:rPr>
        <w:t>:</w:t>
      </w:r>
    </w:p>
    <w:p w:rsidR="00862B17" w:rsidRPr="00EE1176" w:rsidRDefault="00862B17" w:rsidP="00EE1176">
      <w:pPr>
        <w:pStyle w:val="a7"/>
        <w:numPr>
          <w:ilvl w:val="0"/>
          <w:numId w:val="18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EE1176">
        <w:rPr>
          <w:rFonts w:ascii="Calibri" w:eastAsia="Calibri" w:hAnsi="Calibri" w:cs="Times New Roman"/>
          <w:b/>
          <w:sz w:val="24"/>
          <w:szCs w:val="24"/>
        </w:rPr>
        <w:t>1 сообщение</w:t>
      </w:r>
      <w:r w:rsidRPr="00EE1176">
        <w:rPr>
          <w:rFonts w:ascii="Calibri" w:eastAsia="Calibri" w:hAnsi="Calibri" w:cs="Times New Roman"/>
          <w:sz w:val="24"/>
          <w:szCs w:val="24"/>
        </w:rPr>
        <w:t xml:space="preserve">: от Контроллера банкомата к Устройству чтения карточки. Имя сообщения – </w:t>
      </w:r>
      <w:r w:rsidR="00474672" w:rsidRPr="00474672">
        <w:rPr>
          <w:rFonts w:ascii="Calibri" w:eastAsia="Calibri" w:hAnsi="Calibri" w:cs="Times New Roman"/>
          <w:i/>
          <w:sz w:val="24"/>
          <w:szCs w:val="24"/>
        </w:rPr>
        <w:t>П</w:t>
      </w:r>
      <w:r w:rsidRPr="00474672">
        <w:rPr>
          <w:rFonts w:ascii="Calibri" w:eastAsia="Calibri" w:hAnsi="Calibri" w:cs="Times New Roman"/>
          <w:i/>
          <w:sz w:val="24"/>
          <w:szCs w:val="24"/>
        </w:rPr>
        <w:t>рочитать карточку</w:t>
      </w:r>
      <w:r w:rsidRPr="00EE1176">
        <w:rPr>
          <w:rFonts w:ascii="Calibri" w:eastAsia="Calibri" w:hAnsi="Calibri" w:cs="Times New Roman"/>
          <w:sz w:val="24"/>
          <w:szCs w:val="24"/>
        </w:rPr>
        <w:t>.</w:t>
      </w:r>
    </w:p>
    <w:p w:rsidR="00862B17" w:rsidRPr="00EE1176" w:rsidRDefault="00862B17" w:rsidP="00EE1176">
      <w:pPr>
        <w:pStyle w:val="a7"/>
        <w:numPr>
          <w:ilvl w:val="0"/>
          <w:numId w:val="18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EE1176">
        <w:rPr>
          <w:rFonts w:ascii="Calibri" w:eastAsia="Calibri" w:hAnsi="Calibri" w:cs="Times New Roman"/>
          <w:b/>
          <w:sz w:val="24"/>
          <w:szCs w:val="24"/>
        </w:rPr>
        <w:t>2 сообщение</w:t>
      </w:r>
      <w:r w:rsidRPr="00EE1176">
        <w:rPr>
          <w:rFonts w:ascii="Calibri" w:eastAsia="Calibri" w:hAnsi="Calibri" w:cs="Times New Roman"/>
          <w:sz w:val="24"/>
          <w:szCs w:val="24"/>
        </w:rPr>
        <w:t xml:space="preserve">: от Контроллера банкомата к Транзакции банкомата. Имя сообщения – </w:t>
      </w:r>
      <w:r w:rsidR="00474672" w:rsidRPr="00474672">
        <w:rPr>
          <w:rFonts w:ascii="Calibri" w:eastAsia="Calibri" w:hAnsi="Calibri" w:cs="Times New Roman"/>
          <w:i/>
          <w:sz w:val="24"/>
          <w:szCs w:val="24"/>
        </w:rPr>
        <w:t>С</w:t>
      </w:r>
      <w:r w:rsidRPr="00474672">
        <w:rPr>
          <w:rFonts w:ascii="Calibri" w:eastAsia="Calibri" w:hAnsi="Calibri" w:cs="Times New Roman"/>
          <w:i/>
          <w:sz w:val="24"/>
          <w:szCs w:val="24"/>
        </w:rPr>
        <w:t>оздать новую транзакцию</w:t>
      </w:r>
      <w:r w:rsidRPr="00EE1176">
        <w:rPr>
          <w:rFonts w:ascii="Calibri" w:eastAsia="Calibri" w:hAnsi="Calibri" w:cs="Times New Roman"/>
          <w:sz w:val="24"/>
          <w:szCs w:val="24"/>
        </w:rPr>
        <w:t>.</w:t>
      </w:r>
    </w:p>
    <w:p w:rsidR="00862B17" w:rsidRPr="00EE1176" w:rsidRDefault="00862B17" w:rsidP="00EE1176">
      <w:pPr>
        <w:pStyle w:val="a7"/>
        <w:numPr>
          <w:ilvl w:val="0"/>
          <w:numId w:val="18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EE1176">
        <w:rPr>
          <w:rFonts w:ascii="Calibri" w:eastAsia="Calibri" w:hAnsi="Calibri" w:cs="Times New Roman"/>
          <w:b/>
          <w:sz w:val="24"/>
          <w:szCs w:val="24"/>
        </w:rPr>
        <w:t>3 сообщение</w:t>
      </w:r>
      <w:r w:rsidRPr="00EE1176">
        <w:rPr>
          <w:rFonts w:ascii="Calibri" w:eastAsia="Calibri" w:hAnsi="Calibri" w:cs="Times New Roman"/>
          <w:sz w:val="24"/>
          <w:szCs w:val="24"/>
        </w:rPr>
        <w:t xml:space="preserve">: от Контроллера банкомата к Контроллеру банка. Имя сообщения – </w:t>
      </w:r>
      <w:r w:rsidR="00474672" w:rsidRPr="00474672">
        <w:rPr>
          <w:rFonts w:ascii="Calibri" w:eastAsia="Calibri" w:hAnsi="Calibri" w:cs="Times New Roman"/>
          <w:i/>
          <w:sz w:val="24"/>
          <w:szCs w:val="24"/>
        </w:rPr>
        <w:t>П</w:t>
      </w:r>
      <w:r w:rsidRPr="00474672">
        <w:rPr>
          <w:rFonts w:ascii="Calibri" w:eastAsia="Calibri" w:hAnsi="Calibri" w:cs="Times New Roman"/>
          <w:i/>
          <w:sz w:val="24"/>
          <w:szCs w:val="24"/>
        </w:rPr>
        <w:t>роверить идентификатор карточки</w:t>
      </w:r>
      <w:r w:rsidRPr="00EE1176">
        <w:rPr>
          <w:rFonts w:ascii="Calibri" w:eastAsia="Calibri" w:hAnsi="Calibri" w:cs="Times New Roman"/>
          <w:sz w:val="24"/>
          <w:szCs w:val="24"/>
        </w:rPr>
        <w:t>.</w:t>
      </w:r>
    </w:p>
    <w:p w:rsidR="008704C8" w:rsidRDefault="002A7430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Далее при отрицательном результате проверки идентификатора карточки типичный ход событий может прерваться. Это может быть представлено в форме специального </w:t>
      </w:r>
      <w:r w:rsidRPr="00EE1176">
        <w:rPr>
          <w:rFonts w:ascii="Calibri" w:eastAsia="Calibri" w:hAnsi="Calibri" w:cs="Times New Roman"/>
          <w:b/>
          <w:sz w:val="24"/>
          <w:szCs w:val="24"/>
        </w:rPr>
        <w:t>комбинированного фрагмента</w:t>
      </w:r>
      <w:r>
        <w:rPr>
          <w:rFonts w:ascii="Calibri" w:eastAsia="Calibri" w:hAnsi="Calibri" w:cs="Times New Roman"/>
          <w:sz w:val="24"/>
          <w:szCs w:val="24"/>
        </w:rPr>
        <w:t>.</w:t>
      </w:r>
    </w:p>
    <w:p w:rsidR="002A7430" w:rsidRDefault="002A7430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Для добавления комбинированного фрагмента используйте кнопку </w:t>
      </w:r>
      <w:r w:rsidRPr="008704C8">
        <w:rPr>
          <w:rFonts w:ascii="Calibri" w:eastAsia="Calibri" w:hAnsi="Calibri" w:cs="Times New Roman"/>
          <w:b/>
          <w:sz w:val="24"/>
          <w:szCs w:val="24"/>
          <w:lang w:val="en-US"/>
        </w:rPr>
        <w:t>Interaction</w:t>
      </w:r>
      <w:r w:rsidRPr="008704C8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8704C8">
        <w:rPr>
          <w:rFonts w:ascii="Calibri" w:eastAsia="Calibri" w:hAnsi="Calibri" w:cs="Times New Roman"/>
          <w:b/>
          <w:sz w:val="24"/>
          <w:szCs w:val="24"/>
          <w:lang w:val="en-US"/>
        </w:rPr>
        <w:t>Fragment</w:t>
      </w:r>
      <w:r w:rsidRPr="002A7430">
        <w:rPr>
          <w:rFonts w:ascii="Calibri" w:eastAsia="Calibri" w:hAnsi="Calibri" w:cs="Times New Roman"/>
          <w:sz w:val="24"/>
          <w:szCs w:val="24"/>
        </w:rPr>
        <w:t xml:space="preserve"> из панели инструментов.</w:t>
      </w:r>
      <w:r w:rsidR="008704C8">
        <w:rPr>
          <w:rFonts w:ascii="Calibri" w:eastAsia="Calibri" w:hAnsi="Calibri" w:cs="Times New Roman"/>
          <w:sz w:val="24"/>
          <w:szCs w:val="24"/>
        </w:rPr>
        <w:t xml:space="preserve"> Щелкните мышью по надписи </w:t>
      </w:r>
      <w:r w:rsidR="008704C8" w:rsidRPr="008704C8">
        <w:rPr>
          <w:rFonts w:ascii="Calibri" w:eastAsia="Calibri" w:hAnsi="Calibri" w:cs="Times New Roman"/>
          <w:b/>
          <w:sz w:val="24"/>
          <w:szCs w:val="24"/>
          <w:lang w:val="en-US"/>
        </w:rPr>
        <w:t>Condition</w:t>
      </w:r>
      <w:r w:rsidR="008704C8" w:rsidRPr="008704C8">
        <w:rPr>
          <w:rFonts w:ascii="Calibri" w:eastAsia="Calibri" w:hAnsi="Calibri" w:cs="Times New Roman"/>
          <w:sz w:val="24"/>
          <w:szCs w:val="24"/>
        </w:rPr>
        <w:t xml:space="preserve">, в появившемся диалоге следует указать </w:t>
      </w:r>
      <w:r w:rsidR="008704C8" w:rsidRPr="008704C8">
        <w:rPr>
          <w:rFonts w:ascii="Calibri" w:eastAsia="Calibri" w:hAnsi="Calibri" w:cs="Times New Roman"/>
          <w:b/>
          <w:sz w:val="24"/>
          <w:szCs w:val="24"/>
          <w:lang w:val="en-US"/>
        </w:rPr>
        <w:t>Operator</w:t>
      </w:r>
      <w:r w:rsidR="008704C8" w:rsidRPr="008704C8">
        <w:rPr>
          <w:rFonts w:ascii="Calibri" w:eastAsia="Calibri" w:hAnsi="Calibri" w:cs="Times New Roman"/>
          <w:sz w:val="24"/>
          <w:szCs w:val="24"/>
        </w:rPr>
        <w:t xml:space="preserve">. </w:t>
      </w:r>
      <w:r w:rsidR="008704C8">
        <w:rPr>
          <w:rFonts w:ascii="Calibri" w:eastAsia="Calibri" w:hAnsi="Calibri" w:cs="Times New Roman"/>
          <w:sz w:val="24"/>
          <w:szCs w:val="24"/>
        </w:rPr>
        <w:t>В табл.1 приведены переводы всех названий операторов взаимодействия.</w:t>
      </w:r>
    </w:p>
    <w:p w:rsidR="008704C8" w:rsidRPr="008704C8" w:rsidRDefault="008704C8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2A7430" w:rsidRDefault="002A7430" w:rsidP="00EE1176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3712766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430" w:rsidRDefault="002A7430" w:rsidP="00EE1176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Рис.3. Добавление на диаграмму </w:t>
      </w:r>
      <w:r w:rsidR="008704C8">
        <w:rPr>
          <w:rFonts w:ascii="Calibri" w:eastAsia="Calibri" w:hAnsi="Calibri" w:cs="Times New Roman"/>
          <w:sz w:val="24"/>
          <w:szCs w:val="24"/>
        </w:rPr>
        <w:t>комбинированного фрагмента</w:t>
      </w:r>
    </w:p>
    <w:p w:rsidR="008704C8" w:rsidRDefault="008704C8" w:rsidP="00EE1176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Табл.1. Операторы взаимодействия на диаграмме последовательностей</w:t>
      </w:r>
    </w:p>
    <w:tbl>
      <w:tblPr>
        <w:tblStyle w:val="ad"/>
        <w:tblW w:w="0" w:type="auto"/>
        <w:tblLook w:val="04A0"/>
      </w:tblPr>
      <w:tblGrid>
        <w:gridCol w:w="4785"/>
        <w:gridCol w:w="4786"/>
      </w:tblGrid>
      <w:tr w:rsidR="008704C8" w:rsidRPr="008704C8" w:rsidTr="008704C8">
        <w:tc>
          <w:tcPr>
            <w:tcW w:w="4785" w:type="dxa"/>
          </w:tcPr>
          <w:p w:rsidR="008704C8" w:rsidRP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704C8">
              <w:rPr>
                <w:rFonts w:ascii="Calibri" w:eastAsia="Calibri" w:hAnsi="Calibri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4786" w:type="dxa"/>
          </w:tcPr>
          <w:p w:rsidR="008704C8" w:rsidRP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704C8">
              <w:rPr>
                <w:rFonts w:ascii="Calibri" w:eastAsia="Calibri" w:hAnsi="Calibri" w:cs="Times New Roman"/>
                <w:b/>
                <w:sz w:val="24"/>
                <w:szCs w:val="24"/>
              </w:rPr>
              <w:t>Перевод</w:t>
            </w:r>
          </w:p>
        </w:tc>
      </w:tr>
      <w:tr w:rsidR="008704C8" w:rsidTr="008704C8">
        <w:tc>
          <w:tcPr>
            <w:tcW w:w="4785" w:type="dxa"/>
          </w:tcPr>
          <w:p w:rsidR="008704C8" w:rsidRPr="008704C8" w:rsidRDefault="008704C8" w:rsidP="008704C8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Alternative</w:t>
            </w:r>
          </w:p>
        </w:tc>
        <w:tc>
          <w:tcPr>
            <w:tcW w:w="4786" w:type="dxa"/>
          </w:tcPr>
          <w:p w:rsid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Альтернативы</w:t>
            </w:r>
          </w:p>
        </w:tc>
      </w:tr>
      <w:tr w:rsidR="008704C8" w:rsidTr="008704C8">
        <w:tc>
          <w:tcPr>
            <w:tcW w:w="4785" w:type="dxa"/>
          </w:tcPr>
          <w:p w:rsidR="008704C8" w:rsidRDefault="008704C8" w:rsidP="008704C8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Assertion</w:t>
            </w:r>
          </w:p>
        </w:tc>
        <w:tc>
          <w:tcPr>
            <w:tcW w:w="4786" w:type="dxa"/>
          </w:tcPr>
          <w:p w:rsid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Утверждение</w:t>
            </w:r>
          </w:p>
        </w:tc>
      </w:tr>
      <w:tr w:rsidR="008704C8" w:rsidTr="008704C8">
        <w:tc>
          <w:tcPr>
            <w:tcW w:w="4785" w:type="dxa"/>
          </w:tcPr>
          <w:p w:rsidR="008704C8" w:rsidRDefault="008704C8" w:rsidP="008704C8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Break</w:t>
            </w:r>
          </w:p>
        </w:tc>
        <w:tc>
          <w:tcPr>
            <w:tcW w:w="4786" w:type="dxa"/>
          </w:tcPr>
          <w:p w:rsid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Завершение</w:t>
            </w:r>
          </w:p>
        </w:tc>
      </w:tr>
      <w:tr w:rsidR="008704C8" w:rsidTr="008704C8">
        <w:tc>
          <w:tcPr>
            <w:tcW w:w="4785" w:type="dxa"/>
          </w:tcPr>
          <w:p w:rsidR="008704C8" w:rsidRDefault="008704C8" w:rsidP="008704C8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Consider</w:t>
            </w:r>
          </w:p>
        </w:tc>
        <w:tc>
          <w:tcPr>
            <w:tcW w:w="4786" w:type="dxa"/>
          </w:tcPr>
          <w:p w:rsid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Рассмотрение</w:t>
            </w:r>
          </w:p>
        </w:tc>
      </w:tr>
      <w:tr w:rsidR="008704C8" w:rsidTr="008704C8">
        <w:tc>
          <w:tcPr>
            <w:tcW w:w="4785" w:type="dxa"/>
          </w:tcPr>
          <w:p w:rsidR="008704C8" w:rsidRPr="008704C8" w:rsidRDefault="008704C8" w:rsidP="008704C8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Critical Region</w:t>
            </w:r>
          </w:p>
        </w:tc>
        <w:tc>
          <w:tcPr>
            <w:tcW w:w="4786" w:type="dxa"/>
          </w:tcPr>
          <w:p w:rsid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Критический регион</w:t>
            </w:r>
          </w:p>
        </w:tc>
      </w:tr>
      <w:tr w:rsidR="008704C8" w:rsidTr="008704C8">
        <w:tc>
          <w:tcPr>
            <w:tcW w:w="4785" w:type="dxa"/>
          </w:tcPr>
          <w:p w:rsidR="008704C8" w:rsidRDefault="008704C8" w:rsidP="008704C8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Ignore</w:t>
            </w:r>
          </w:p>
        </w:tc>
        <w:tc>
          <w:tcPr>
            <w:tcW w:w="4786" w:type="dxa"/>
          </w:tcPr>
          <w:p w:rsid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Игнорирование</w:t>
            </w:r>
          </w:p>
        </w:tc>
      </w:tr>
      <w:tr w:rsidR="008704C8" w:rsidTr="008704C8">
        <w:tc>
          <w:tcPr>
            <w:tcW w:w="4785" w:type="dxa"/>
          </w:tcPr>
          <w:p w:rsidR="008704C8" w:rsidRDefault="008704C8" w:rsidP="008704C8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Loop</w:t>
            </w:r>
          </w:p>
        </w:tc>
        <w:tc>
          <w:tcPr>
            <w:tcW w:w="4786" w:type="dxa"/>
          </w:tcPr>
          <w:p w:rsid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Цикл</w:t>
            </w:r>
          </w:p>
        </w:tc>
      </w:tr>
      <w:tr w:rsidR="008704C8" w:rsidTr="008704C8">
        <w:tc>
          <w:tcPr>
            <w:tcW w:w="4785" w:type="dxa"/>
          </w:tcPr>
          <w:p w:rsidR="008704C8" w:rsidRDefault="008704C8" w:rsidP="008704C8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Negative</w:t>
            </w:r>
          </w:p>
        </w:tc>
        <w:tc>
          <w:tcPr>
            <w:tcW w:w="4786" w:type="dxa"/>
          </w:tcPr>
          <w:p w:rsid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Отрицание</w:t>
            </w:r>
          </w:p>
        </w:tc>
      </w:tr>
      <w:tr w:rsidR="008704C8" w:rsidTr="008704C8">
        <w:tc>
          <w:tcPr>
            <w:tcW w:w="4785" w:type="dxa"/>
          </w:tcPr>
          <w:p w:rsidR="008704C8" w:rsidRDefault="008704C8" w:rsidP="008704C8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Option</w:t>
            </w:r>
          </w:p>
        </w:tc>
        <w:tc>
          <w:tcPr>
            <w:tcW w:w="4786" w:type="dxa"/>
          </w:tcPr>
          <w:p w:rsid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Необязательный</w:t>
            </w:r>
          </w:p>
        </w:tc>
      </w:tr>
      <w:tr w:rsidR="008704C8" w:rsidTr="008704C8">
        <w:tc>
          <w:tcPr>
            <w:tcW w:w="4785" w:type="dxa"/>
          </w:tcPr>
          <w:p w:rsidR="008704C8" w:rsidRDefault="008704C8" w:rsidP="008704C8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Parallel</w:t>
            </w:r>
          </w:p>
        </w:tc>
        <w:tc>
          <w:tcPr>
            <w:tcW w:w="4786" w:type="dxa"/>
          </w:tcPr>
          <w:p w:rsid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Параллельный</w:t>
            </w:r>
          </w:p>
        </w:tc>
      </w:tr>
      <w:tr w:rsidR="008704C8" w:rsidTr="008704C8">
        <w:tc>
          <w:tcPr>
            <w:tcW w:w="4785" w:type="dxa"/>
          </w:tcPr>
          <w:p w:rsidR="008704C8" w:rsidRDefault="008704C8" w:rsidP="008704C8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Weak Sequencing</w:t>
            </w:r>
          </w:p>
        </w:tc>
        <w:tc>
          <w:tcPr>
            <w:tcW w:w="4786" w:type="dxa"/>
          </w:tcPr>
          <w:p w:rsidR="008704C8" w:rsidRP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Слабое следование</w:t>
            </w:r>
          </w:p>
        </w:tc>
      </w:tr>
      <w:tr w:rsidR="008704C8" w:rsidTr="008704C8">
        <w:tc>
          <w:tcPr>
            <w:tcW w:w="4785" w:type="dxa"/>
          </w:tcPr>
          <w:p w:rsidR="008704C8" w:rsidRDefault="008704C8" w:rsidP="008704C8">
            <w:pPr>
              <w:spacing w:line="288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Strick</w:t>
            </w:r>
            <w:proofErr w:type="spellEnd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 xml:space="preserve"> Sequencing</w:t>
            </w:r>
          </w:p>
        </w:tc>
        <w:tc>
          <w:tcPr>
            <w:tcW w:w="4786" w:type="dxa"/>
          </w:tcPr>
          <w:p w:rsidR="008704C8" w:rsidRPr="008704C8" w:rsidRDefault="008704C8" w:rsidP="008704C8">
            <w:pPr>
              <w:spacing w:line="288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Строгое следование</w:t>
            </w:r>
          </w:p>
        </w:tc>
      </w:tr>
    </w:tbl>
    <w:p w:rsidR="008704C8" w:rsidRDefault="008704C8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Этот список совпадает с соответствующими операциями, определенными в спецификации UML 2.1.1.</w:t>
      </w:r>
    </w:p>
    <w:p w:rsidR="008704C8" w:rsidRPr="001E4577" w:rsidRDefault="008704C8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В разрабатываемую модель на данном этапе следует добавить комбинированный фрагмент </w:t>
      </w:r>
      <w:r w:rsidRPr="00D46230">
        <w:rPr>
          <w:rFonts w:ascii="Calibri" w:eastAsia="Calibri" w:hAnsi="Calibri" w:cs="Times New Roman"/>
          <w:b/>
          <w:sz w:val="24"/>
          <w:szCs w:val="24"/>
        </w:rPr>
        <w:t>Завершение</w:t>
      </w:r>
      <w:r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Break</w:t>
      </w:r>
      <w:proofErr w:type="spellEnd"/>
      <w:r>
        <w:rPr>
          <w:rFonts w:ascii="Calibri" w:eastAsia="Calibri" w:hAnsi="Calibri" w:cs="Times New Roman"/>
          <w:sz w:val="24"/>
          <w:szCs w:val="24"/>
        </w:rPr>
        <w:t>).</w:t>
      </w:r>
      <w:r w:rsidR="001E4577">
        <w:rPr>
          <w:rFonts w:ascii="Calibri" w:eastAsia="Calibri" w:hAnsi="Calibri" w:cs="Times New Roman"/>
          <w:sz w:val="24"/>
          <w:szCs w:val="24"/>
        </w:rPr>
        <w:t xml:space="preserve"> Для фрагмента </w:t>
      </w:r>
      <w:r w:rsidR="001E4577" w:rsidRPr="00D46230">
        <w:rPr>
          <w:rFonts w:ascii="Calibri" w:eastAsia="Calibri" w:hAnsi="Calibri" w:cs="Times New Roman"/>
          <w:b/>
          <w:sz w:val="24"/>
          <w:szCs w:val="24"/>
        </w:rPr>
        <w:t>Завершение</w:t>
      </w:r>
      <w:r w:rsidR="001E4577">
        <w:rPr>
          <w:rFonts w:ascii="Calibri" w:eastAsia="Calibri" w:hAnsi="Calibri" w:cs="Times New Roman"/>
          <w:sz w:val="24"/>
          <w:szCs w:val="24"/>
        </w:rPr>
        <w:t xml:space="preserve"> необходимо установить условие его выполнения (</w:t>
      </w:r>
      <w:proofErr w:type="gramStart"/>
      <w:r w:rsidR="001E4577">
        <w:rPr>
          <w:rFonts w:ascii="Calibri" w:eastAsia="Calibri" w:hAnsi="Calibri" w:cs="Times New Roman"/>
          <w:sz w:val="24"/>
          <w:szCs w:val="24"/>
        </w:rPr>
        <w:t>см</w:t>
      </w:r>
      <w:proofErr w:type="gramEnd"/>
      <w:r w:rsidR="001E4577">
        <w:rPr>
          <w:rFonts w:ascii="Calibri" w:eastAsia="Calibri" w:hAnsi="Calibri" w:cs="Times New Roman"/>
          <w:sz w:val="24"/>
          <w:szCs w:val="24"/>
        </w:rPr>
        <w:t xml:space="preserve">. рис.4). Впишите текст условия в поле </w:t>
      </w:r>
      <w:proofErr w:type="spellStart"/>
      <w:r w:rsidR="001E4577">
        <w:rPr>
          <w:rFonts w:ascii="Calibri" w:eastAsia="Calibri" w:hAnsi="Calibri" w:cs="Times New Roman"/>
          <w:sz w:val="24"/>
          <w:szCs w:val="24"/>
        </w:rPr>
        <w:t>Condition</w:t>
      </w:r>
      <w:proofErr w:type="spellEnd"/>
      <w:r w:rsidR="001E4577">
        <w:rPr>
          <w:rFonts w:ascii="Calibri" w:eastAsia="Calibri" w:hAnsi="Calibri" w:cs="Times New Roman"/>
          <w:sz w:val="24"/>
          <w:szCs w:val="24"/>
        </w:rPr>
        <w:t>.</w:t>
      </w:r>
      <w:r w:rsidR="001E4577" w:rsidRPr="001E4577">
        <w:rPr>
          <w:rFonts w:ascii="Calibri" w:eastAsia="Calibri" w:hAnsi="Calibri" w:cs="Times New Roman"/>
          <w:sz w:val="24"/>
          <w:szCs w:val="24"/>
        </w:rPr>
        <w:t xml:space="preserve"> Если условие выполняется, то фрагмент </w:t>
      </w:r>
      <w:r w:rsidR="001E4577">
        <w:rPr>
          <w:rFonts w:ascii="Calibri" w:eastAsia="Calibri" w:hAnsi="Calibri" w:cs="Times New Roman"/>
          <w:sz w:val="24"/>
          <w:szCs w:val="24"/>
        </w:rPr>
        <w:t xml:space="preserve">Завершение </w:t>
      </w:r>
      <w:r w:rsidR="001E4577" w:rsidRPr="001E4577">
        <w:rPr>
          <w:rFonts w:ascii="Calibri" w:eastAsia="Calibri" w:hAnsi="Calibri" w:cs="Times New Roman"/>
          <w:sz w:val="24"/>
          <w:szCs w:val="24"/>
        </w:rPr>
        <w:t>будет выполнен.</w:t>
      </w:r>
      <w:r w:rsidR="005240EC">
        <w:rPr>
          <w:rFonts w:ascii="Calibri" w:eastAsia="Calibri" w:hAnsi="Calibri" w:cs="Times New Roman"/>
          <w:sz w:val="24"/>
          <w:szCs w:val="24"/>
        </w:rPr>
        <w:t xml:space="preserve"> В противном случае он будет полностью проигнорирован, и управление перейдет к следующему сообщению, изображенному ниже этого фрагмента.</w:t>
      </w:r>
    </w:p>
    <w:p w:rsidR="001E4577" w:rsidRDefault="001E4577" w:rsidP="00EE1176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400550" cy="36671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577" w:rsidRDefault="001E4577" w:rsidP="00EE1176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Рис.4. Добавление условия фрагмента Завершение</w:t>
      </w:r>
    </w:p>
    <w:p w:rsidR="001E4577" w:rsidRDefault="001E4577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Далее в операнд этого фрагмента следует добавить два сообщения</w:t>
      </w:r>
      <w:r w:rsidR="00EE1176">
        <w:rPr>
          <w:rFonts w:ascii="Calibri" w:eastAsia="Calibri" w:hAnsi="Calibri" w:cs="Times New Roman"/>
          <w:sz w:val="24"/>
          <w:szCs w:val="24"/>
        </w:rPr>
        <w:t>:</w:t>
      </w:r>
    </w:p>
    <w:p w:rsidR="005240EC" w:rsidRPr="00EE1176" w:rsidRDefault="00EE1176" w:rsidP="00EE1176">
      <w:pPr>
        <w:pStyle w:val="a7"/>
        <w:numPr>
          <w:ilvl w:val="0"/>
          <w:numId w:val="19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EE1176">
        <w:rPr>
          <w:rFonts w:ascii="Calibri" w:eastAsia="Calibri" w:hAnsi="Calibri" w:cs="Times New Roman"/>
          <w:sz w:val="24"/>
          <w:szCs w:val="24"/>
        </w:rPr>
        <w:t>Сообщение с именем</w:t>
      </w:r>
      <w:proofErr w:type="gramStart"/>
      <w:r w:rsidRPr="00EE1176">
        <w:rPr>
          <w:rFonts w:ascii="Calibri" w:eastAsia="Calibri" w:hAnsi="Calibri" w:cs="Times New Roman"/>
          <w:sz w:val="24"/>
          <w:szCs w:val="24"/>
        </w:rPr>
        <w:t xml:space="preserve"> </w:t>
      </w:r>
      <w:r w:rsidRPr="00474672">
        <w:rPr>
          <w:rFonts w:ascii="Calibri" w:eastAsia="Calibri" w:hAnsi="Calibri" w:cs="Times New Roman"/>
          <w:i/>
          <w:sz w:val="24"/>
          <w:szCs w:val="24"/>
        </w:rPr>
        <w:t>Б</w:t>
      </w:r>
      <w:proofErr w:type="gramEnd"/>
      <w:r w:rsidRPr="00474672">
        <w:rPr>
          <w:rFonts w:ascii="Calibri" w:eastAsia="Calibri" w:hAnsi="Calibri" w:cs="Times New Roman"/>
          <w:i/>
          <w:sz w:val="24"/>
          <w:szCs w:val="24"/>
        </w:rPr>
        <w:t>локировать кредитную карточку</w:t>
      </w:r>
      <w:r w:rsidRPr="00EE1176">
        <w:rPr>
          <w:rFonts w:ascii="Calibri" w:eastAsia="Calibri" w:hAnsi="Calibri" w:cs="Times New Roman"/>
          <w:sz w:val="24"/>
          <w:szCs w:val="24"/>
        </w:rPr>
        <w:t>, передаваем от Контроллера банкомата к Устройству Чтения карточки.</w:t>
      </w:r>
    </w:p>
    <w:p w:rsidR="00EE1176" w:rsidRPr="00EE1176" w:rsidRDefault="00EE1176" w:rsidP="00EE1176">
      <w:pPr>
        <w:pStyle w:val="a7"/>
        <w:numPr>
          <w:ilvl w:val="0"/>
          <w:numId w:val="19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EE1176">
        <w:rPr>
          <w:rFonts w:ascii="Calibri" w:eastAsia="Calibri" w:hAnsi="Calibri" w:cs="Times New Roman"/>
          <w:sz w:val="24"/>
          <w:szCs w:val="24"/>
        </w:rPr>
        <w:t>Сообщение с именем</w:t>
      </w:r>
      <w:proofErr w:type="gramStart"/>
      <w:r w:rsidRPr="00EE1176">
        <w:rPr>
          <w:rFonts w:ascii="Calibri" w:eastAsia="Calibri" w:hAnsi="Calibri" w:cs="Times New Roman"/>
          <w:sz w:val="24"/>
          <w:szCs w:val="24"/>
        </w:rPr>
        <w:t xml:space="preserve"> </w:t>
      </w:r>
      <w:r w:rsidRPr="00474672">
        <w:rPr>
          <w:rFonts w:ascii="Calibri" w:eastAsia="Calibri" w:hAnsi="Calibri" w:cs="Times New Roman"/>
          <w:i/>
          <w:sz w:val="24"/>
          <w:szCs w:val="24"/>
        </w:rPr>
        <w:t>З</w:t>
      </w:r>
      <w:proofErr w:type="gramEnd"/>
      <w:r w:rsidRPr="00474672">
        <w:rPr>
          <w:rFonts w:ascii="Calibri" w:eastAsia="Calibri" w:hAnsi="Calibri" w:cs="Times New Roman"/>
          <w:i/>
          <w:sz w:val="24"/>
          <w:szCs w:val="24"/>
        </w:rPr>
        <w:t>авершить транзакцию</w:t>
      </w:r>
      <w:r w:rsidRPr="00EE1176">
        <w:rPr>
          <w:rFonts w:ascii="Calibri" w:eastAsia="Calibri" w:hAnsi="Calibri" w:cs="Times New Roman"/>
          <w:sz w:val="24"/>
          <w:szCs w:val="24"/>
        </w:rPr>
        <w:t>, передаваемое от Контроллера банкомата к Транзакция Банкомата.</w:t>
      </w:r>
    </w:p>
    <w:p w:rsidR="00EE1176" w:rsidRDefault="00EE1176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В результате выполнения этих действий на диаграмме последовательности должно появиться изображение комбинированного фрагмента </w:t>
      </w:r>
      <w:r w:rsidRPr="00D46230">
        <w:rPr>
          <w:rFonts w:ascii="Calibri" w:eastAsia="Calibri" w:hAnsi="Calibri" w:cs="Times New Roman"/>
          <w:b/>
          <w:sz w:val="24"/>
          <w:szCs w:val="24"/>
        </w:rPr>
        <w:t>Завершение</w:t>
      </w:r>
      <w:r>
        <w:rPr>
          <w:rFonts w:ascii="Calibri" w:eastAsia="Calibri" w:hAnsi="Calibri" w:cs="Times New Roman"/>
          <w:sz w:val="24"/>
          <w:szCs w:val="24"/>
        </w:rPr>
        <w:t xml:space="preserve"> с соответствующими сообщениями (рис.5).</w:t>
      </w:r>
    </w:p>
    <w:p w:rsidR="00EE1176" w:rsidRDefault="00EE1176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Ниже комбинированного фрагмента </w:t>
      </w:r>
      <w:r w:rsidRPr="00D46230">
        <w:rPr>
          <w:rFonts w:ascii="Calibri" w:eastAsia="Calibri" w:hAnsi="Calibri" w:cs="Times New Roman"/>
          <w:b/>
          <w:sz w:val="24"/>
          <w:szCs w:val="24"/>
        </w:rPr>
        <w:t>Завершение</w:t>
      </w:r>
      <w:r>
        <w:rPr>
          <w:rFonts w:ascii="Calibri" w:eastAsia="Calibri" w:hAnsi="Calibri" w:cs="Times New Roman"/>
          <w:sz w:val="24"/>
          <w:szCs w:val="24"/>
        </w:rPr>
        <w:t xml:space="preserve"> следует добавить комбинированный фрагмент </w:t>
      </w:r>
      <w:r w:rsidRPr="00D46230">
        <w:rPr>
          <w:rFonts w:ascii="Calibri" w:eastAsia="Calibri" w:hAnsi="Calibri" w:cs="Times New Roman"/>
          <w:b/>
          <w:sz w:val="24"/>
          <w:szCs w:val="24"/>
        </w:rPr>
        <w:t>Цикл</w:t>
      </w:r>
      <w:r>
        <w:rPr>
          <w:rFonts w:ascii="Calibri" w:eastAsia="Calibri" w:hAnsi="Calibri" w:cs="Times New Roman"/>
          <w:sz w:val="24"/>
          <w:szCs w:val="24"/>
        </w:rPr>
        <w:t xml:space="preserve"> со следующими сообщениями:</w:t>
      </w:r>
    </w:p>
    <w:p w:rsidR="00EE1176" w:rsidRPr="00474672" w:rsidRDefault="00EE1176" w:rsidP="00474672">
      <w:pPr>
        <w:pStyle w:val="a7"/>
        <w:numPr>
          <w:ilvl w:val="0"/>
          <w:numId w:val="20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474672">
        <w:rPr>
          <w:rFonts w:ascii="Calibri" w:eastAsia="Calibri" w:hAnsi="Calibri" w:cs="Times New Roman"/>
          <w:sz w:val="24"/>
          <w:szCs w:val="24"/>
        </w:rPr>
        <w:t>Сообщение с именем</w:t>
      </w:r>
      <w:proofErr w:type="gramStart"/>
      <w:r w:rsidRPr="00474672">
        <w:rPr>
          <w:rFonts w:ascii="Calibri" w:eastAsia="Calibri" w:hAnsi="Calibri" w:cs="Times New Roman"/>
          <w:sz w:val="24"/>
          <w:szCs w:val="24"/>
        </w:rPr>
        <w:t xml:space="preserve"> </w:t>
      </w:r>
      <w:r w:rsidRPr="00474672">
        <w:rPr>
          <w:rFonts w:ascii="Calibri" w:eastAsia="Calibri" w:hAnsi="Calibri" w:cs="Times New Roman"/>
          <w:i/>
          <w:sz w:val="24"/>
          <w:szCs w:val="24"/>
        </w:rPr>
        <w:t>П</w:t>
      </w:r>
      <w:proofErr w:type="gramEnd"/>
      <w:r w:rsidRPr="00474672">
        <w:rPr>
          <w:rFonts w:ascii="Calibri" w:eastAsia="Calibri" w:hAnsi="Calibri" w:cs="Times New Roman"/>
          <w:i/>
          <w:sz w:val="24"/>
          <w:szCs w:val="24"/>
        </w:rPr>
        <w:t xml:space="preserve">рочитать </w:t>
      </w:r>
      <w:proofErr w:type="spellStart"/>
      <w:r w:rsidRPr="00474672">
        <w:rPr>
          <w:rFonts w:ascii="Calibri" w:eastAsia="Calibri" w:hAnsi="Calibri" w:cs="Times New Roman"/>
          <w:i/>
          <w:sz w:val="24"/>
          <w:szCs w:val="24"/>
        </w:rPr>
        <w:t>ПИН-код</w:t>
      </w:r>
      <w:proofErr w:type="spellEnd"/>
      <w:r w:rsidRPr="00474672">
        <w:rPr>
          <w:rFonts w:ascii="Calibri" w:eastAsia="Calibri" w:hAnsi="Calibri" w:cs="Times New Roman"/>
          <w:sz w:val="24"/>
          <w:szCs w:val="24"/>
        </w:rPr>
        <w:t>, передаваемое от Контроллера банкомата к Устройству чтения карточки.</w:t>
      </w:r>
    </w:p>
    <w:p w:rsidR="00EE1176" w:rsidRPr="00474672" w:rsidRDefault="00EE1176" w:rsidP="00474672">
      <w:pPr>
        <w:pStyle w:val="a7"/>
        <w:numPr>
          <w:ilvl w:val="0"/>
          <w:numId w:val="20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474672">
        <w:rPr>
          <w:rFonts w:ascii="Calibri" w:eastAsia="Calibri" w:hAnsi="Calibri" w:cs="Times New Roman"/>
          <w:sz w:val="24"/>
          <w:szCs w:val="24"/>
        </w:rPr>
        <w:t>Сообщение с именем</w:t>
      </w:r>
      <w:proofErr w:type="gramStart"/>
      <w:r w:rsidRPr="00474672">
        <w:rPr>
          <w:rFonts w:ascii="Calibri" w:eastAsia="Calibri" w:hAnsi="Calibri" w:cs="Times New Roman"/>
          <w:sz w:val="24"/>
          <w:szCs w:val="24"/>
        </w:rPr>
        <w:t xml:space="preserve"> </w:t>
      </w:r>
      <w:r w:rsidRPr="00474672">
        <w:rPr>
          <w:rFonts w:ascii="Calibri" w:eastAsia="Calibri" w:hAnsi="Calibri" w:cs="Times New Roman"/>
          <w:i/>
          <w:sz w:val="24"/>
          <w:szCs w:val="24"/>
        </w:rPr>
        <w:t>В</w:t>
      </w:r>
      <w:proofErr w:type="gramEnd"/>
      <w:r w:rsidRPr="00474672">
        <w:rPr>
          <w:rFonts w:ascii="Calibri" w:eastAsia="Calibri" w:hAnsi="Calibri" w:cs="Times New Roman"/>
          <w:i/>
          <w:sz w:val="24"/>
          <w:szCs w:val="24"/>
        </w:rPr>
        <w:t xml:space="preserve">вести </w:t>
      </w:r>
      <w:proofErr w:type="spellStart"/>
      <w:r w:rsidRPr="00474672">
        <w:rPr>
          <w:rFonts w:ascii="Calibri" w:eastAsia="Calibri" w:hAnsi="Calibri" w:cs="Times New Roman"/>
          <w:i/>
          <w:sz w:val="24"/>
          <w:szCs w:val="24"/>
        </w:rPr>
        <w:t>ПИН-код</w:t>
      </w:r>
      <w:proofErr w:type="spellEnd"/>
      <w:r w:rsidRPr="00474672">
        <w:rPr>
          <w:rFonts w:ascii="Calibri" w:eastAsia="Calibri" w:hAnsi="Calibri" w:cs="Times New Roman"/>
          <w:sz w:val="24"/>
          <w:szCs w:val="24"/>
        </w:rPr>
        <w:t>, передаваемое от Контроллера банкомата к Клавиатуре.</w:t>
      </w:r>
    </w:p>
    <w:p w:rsidR="00EE1176" w:rsidRPr="00474672" w:rsidRDefault="00EE1176" w:rsidP="00474672">
      <w:pPr>
        <w:pStyle w:val="a7"/>
        <w:numPr>
          <w:ilvl w:val="0"/>
          <w:numId w:val="20"/>
        </w:num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474672">
        <w:rPr>
          <w:rFonts w:ascii="Calibri" w:eastAsia="Calibri" w:hAnsi="Calibri" w:cs="Times New Roman"/>
          <w:sz w:val="24"/>
          <w:szCs w:val="24"/>
        </w:rPr>
        <w:t>Сообщение с именем</w:t>
      </w:r>
      <w:proofErr w:type="gramStart"/>
      <w:r w:rsidRPr="00474672">
        <w:rPr>
          <w:rFonts w:ascii="Calibri" w:eastAsia="Calibri" w:hAnsi="Calibri" w:cs="Times New Roman"/>
          <w:sz w:val="24"/>
          <w:szCs w:val="24"/>
        </w:rPr>
        <w:t xml:space="preserve"> </w:t>
      </w:r>
      <w:r w:rsidRPr="00474672">
        <w:rPr>
          <w:rFonts w:ascii="Calibri" w:eastAsia="Calibri" w:hAnsi="Calibri" w:cs="Times New Roman"/>
          <w:i/>
          <w:sz w:val="24"/>
          <w:szCs w:val="24"/>
        </w:rPr>
        <w:t>П</w:t>
      </w:r>
      <w:proofErr w:type="gramEnd"/>
      <w:r w:rsidRPr="00474672">
        <w:rPr>
          <w:rFonts w:ascii="Calibri" w:eastAsia="Calibri" w:hAnsi="Calibri" w:cs="Times New Roman"/>
          <w:i/>
          <w:sz w:val="24"/>
          <w:szCs w:val="24"/>
        </w:rPr>
        <w:t xml:space="preserve">роверить правильность </w:t>
      </w:r>
      <w:proofErr w:type="spellStart"/>
      <w:r w:rsidRPr="00474672">
        <w:rPr>
          <w:rFonts w:ascii="Calibri" w:eastAsia="Calibri" w:hAnsi="Calibri" w:cs="Times New Roman"/>
          <w:i/>
          <w:sz w:val="24"/>
          <w:szCs w:val="24"/>
        </w:rPr>
        <w:t>Пин-кода</w:t>
      </w:r>
      <w:proofErr w:type="spellEnd"/>
      <w:r w:rsidRPr="00474672">
        <w:rPr>
          <w:rFonts w:ascii="Calibri" w:eastAsia="Calibri" w:hAnsi="Calibri" w:cs="Times New Roman"/>
          <w:sz w:val="24"/>
          <w:szCs w:val="24"/>
        </w:rPr>
        <w:t>, передаваемое от</w:t>
      </w:r>
      <w:r w:rsidR="00474672" w:rsidRPr="00474672">
        <w:rPr>
          <w:rFonts w:ascii="Calibri" w:eastAsia="Calibri" w:hAnsi="Calibri" w:cs="Times New Roman"/>
          <w:sz w:val="24"/>
          <w:szCs w:val="24"/>
        </w:rPr>
        <w:t xml:space="preserve"> Контроллера банкомата к Транзакции банкомата.</w:t>
      </w:r>
    </w:p>
    <w:p w:rsidR="00474672" w:rsidRPr="00474672" w:rsidRDefault="00474672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В качестве ограничения взаимодействия </w:t>
      </w:r>
      <w:r w:rsidR="0027305F">
        <w:rPr>
          <w:rFonts w:ascii="Calibri" w:eastAsia="Calibri" w:hAnsi="Calibri" w:cs="Times New Roman"/>
          <w:sz w:val="24"/>
          <w:szCs w:val="24"/>
        </w:rPr>
        <w:t>ввести</w:t>
      </w:r>
      <w:r>
        <w:rPr>
          <w:rFonts w:ascii="Calibri" w:eastAsia="Calibri" w:hAnsi="Calibri" w:cs="Times New Roman"/>
          <w:sz w:val="24"/>
          <w:szCs w:val="24"/>
        </w:rPr>
        <w:t xml:space="preserve"> логическое выражение: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result=false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  <w:r w:rsidR="0027305F">
        <w:rPr>
          <w:rFonts w:ascii="Calibri" w:eastAsia="Calibri" w:hAnsi="Calibri" w:cs="Times New Roman"/>
          <w:sz w:val="24"/>
          <w:szCs w:val="24"/>
        </w:rPr>
        <w:t xml:space="preserve"> В результате должна быть получена следующая модель (рис.6).</w:t>
      </w:r>
    </w:p>
    <w:p w:rsidR="00EE1176" w:rsidRDefault="00EE1176" w:rsidP="00EE1176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91100" cy="4371975"/>
            <wp:effectExtent l="19050" t="0" r="0" b="0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176" w:rsidRDefault="00EE1176" w:rsidP="00EE1176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Рис.5. Добавление комбинированного фрагмента Завершение</w:t>
      </w:r>
    </w:p>
    <w:p w:rsidR="00EE1176" w:rsidRDefault="0027305F" w:rsidP="00D46230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572125" cy="47815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05F" w:rsidRDefault="0027305F" w:rsidP="00D46230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Рис.6. </w:t>
      </w:r>
      <w:r w:rsidR="004754E8">
        <w:rPr>
          <w:rFonts w:ascii="Calibri" w:eastAsia="Calibri" w:hAnsi="Calibri" w:cs="Times New Roman"/>
          <w:sz w:val="24"/>
          <w:szCs w:val="24"/>
        </w:rPr>
        <w:t>Добавление комбинированного фрагмента Цикл</w:t>
      </w:r>
    </w:p>
    <w:p w:rsidR="004754E8" w:rsidRPr="004754E8" w:rsidRDefault="004754E8" w:rsidP="004754E8">
      <w:pPr>
        <w:spacing w:before="100" w:beforeAutospacing="1" w:after="100" w:afterAutospacing="1" w:line="288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4754E8">
        <w:rPr>
          <w:rFonts w:eastAsia="Times New Roman" w:cs="Times New Roman"/>
          <w:b/>
          <w:color w:val="000000"/>
          <w:sz w:val="26"/>
          <w:szCs w:val="26"/>
          <w:lang w:eastAsia="ru-RU"/>
        </w:rPr>
        <w:t>Самостоятельно</w:t>
      </w:r>
    </w:p>
    <w:p w:rsidR="004754E8" w:rsidRDefault="004754E8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Следуя принятому сценарию работы банкомата, после трехкратно неверно введенного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ПИН-кода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нужно блокировать кредитную карточку. Это можно представить в модели с помощью второго комбинированного фрагмента </w:t>
      </w:r>
      <w:r w:rsidRPr="00D46230">
        <w:rPr>
          <w:rFonts w:ascii="Calibri" w:eastAsia="Calibri" w:hAnsi="Calibri" w:cs="Times New Roman"/>
          <w:b/>
          <w:sz w:val="24"/>
          <w:szCs w:val="24"/>
        </w:rPr>
        <w:t>Завершение</w:t>
      </w:r>
      <w:r>
        <w:rPr>
          <w:rFonts w:ascii="Calibri" w:eastAsia="Calibri" w:hAnsi="Calibri" w:cs="Times New Roman"/>
          <w:sz w:val="24"/>
          <w:szCs w:val="24"/>
        </w:rPr>
        <w:t xml:space="preserve">, который следует добавить ниже фрагмента </w:t>
      </w:r>
      <w:r w:rsidRPr="00D46230">
        <w:rPr>
          <w:rFonts w:ascii="Calibri" w:eastAsia="Calibri" w:hAnsi="Calibri" w:cs="Times New Roman"/>
          <w:b/>
          <w:sz w:val="24"/>
          <w:szCs w:val="24"/>
        </w:rPr>
        <w:t>Цикл</w:t>
      </w:r>
      <w:r>
        <w:rPr>
          <w:rFonts w:ascii="Calibri" w:eastAsia="Calibri" w:hAnsi="Calibri" w:cs="Times New Roman"/>
          <w:sz w:val="24"/>
          <w:szCs w:val="24"/>
        </w:rPr>
        <w:t xml:space="preserve">. Сообщения второго фрагмента </w:t>
      </w:r>
      <w:r w:rsidRPr="00D46230">
        <w:rPr>
          <w:rFonts w:ascii="Calibri" w:eastAsia="Calibri" w:hAnsi="Calibri" w:cs="Times New Roman"/>
          <w:b/>
          <w:sz w:val="24"/>
          <w:szCs w:val="24"/>
        </w:rPr>
        <w:t>Завершение</w:t>
      </w:r>
      <w:r>
        <w:rPr>
          <w:rFonts w:ascii="Calibri" w:eastAsia="Calibri" w:hAnsi="Calibri" w:cs="Times New Roman"/>
          <w:sz w:val="24"/>
          <w:szCs w:val="24"/>
        </w:rPr>
        <w:t xml:space="preserve"> будут идентичны первому, а в качестве ограничения взаимодействия можно указать выражение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result=false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</w:p>
    <w:p w:rsidR="004754E8" w:rsidRDefault="004754E8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После этого могут следовать сообщение экрану с именем операции</w:t>
      </w:r>
      <w:proofErr w:type="gramStart"/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4754E8">
        <w:rPr>
          <w:rFonts w:ascii="Calibri" w:eastAsia="Calibri" w:hAnsi="Calibri" w:cs="Times New Roman"/>
          <w:i/>
          <w:sz w:val="24"/>
          <w:szCs w:val="24"/>
        </w:rPr>
        <w:t>П</w:t>
      </w:r>
      <w:proofErr w:type="gramEnd"/>
      <w:r w:rsidRPr="004754E8">
        <w:rPr>
          <w:rFonts w:ascii="Calibri" w:eastAsia="Calibri" w:hAnsi="Calibri" w:cs="Times New Roman"/>
          <w:i/>
          <w:sz w:val="24"/>
          <w:szCs w:val="24"/>
        </w:rPr>
        <w:t>оказать меню опций</w:t>
      </w:r>
      <w:r>
        <w:rPr>
          <w:rFonts w:ascii="Calibri" w:eastAsia="Calibri" w:hAnsi="Calibri" w:cs="Times New Roman"/>
          <w:sz w:val="24"/>
          <w:szCs w:val="24"/>
        </w:rPr>
        <w:t xml:space="preserve"> и сообщение клавиатуре с именем операции </w:t>
      </w:r>
      <w:r w:rsidRPr="004754E8">
        <w:rPr>
          <w:rFonts w:ascii="Calibri" w:eastAsia="Calibri" w:hAnsi="Calibri" w:cs="Times New Roman"/>
          <w:i/>
          <w:sz w:val="24"/>
          <w:szCs w:val="24"/>
        </w:rPr>
        <w:t>Ввести тип транзакции</w:t>
      </w:r>
      <w:r>
        <w:rPr>
          <w:rFonts w:ascii="Calibri" w:eastAsia="Calibri" w:hAnsi="Calibri" w:cs="Times New Roman"/>
          <w:sz w:val="24"/>
          <w:szCs w:val="24"/>
        </w:rPr>
        <w:t>.</w:t>
      </w:r>
    </w:p>
    <w:p w:rsidR="004754E8" w:rsidRDefault="004754E8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Далее можно приступить к моделированию основной функциональности. Это удобно сделать с помощью комбинированного фрагмента </w:t>
      </w:r>
      <w:r w:rsidRPr="00D46230">
        <w:rPr>
          <w:rFonts w:ascii="Calibri" w:eastAsia="Calibri" w:hAnsi="Calibri" w:cs="Times New Roman"/>
          <w:b/>
          <w:sz w:val="24"/>
          <w:szCs w:val="24"/>
        </w:rPr>
        <w:t>Альтернативы</w:t>
      </w:r>
      <w:r>
        <w:rPr>
          <w:rFonts w:ascii="Calibri" w:eastAsia="Calibri" w:hAnsi="Calibri" w:cs="Times New Roman"/>
          <w:sz w:val="24"/>
          <w:szCs w:val="24"/>
        </w:rPr>
        <w:t xml:space="preserve"> с двумя операндами. </w:t>
      </w:r>
      <w:r w:rsidR="00D46230">
        <w:rPr>
          <w:rFonts w:ascii="Calibri" w:eastAsia="Calibri" w:hAnsi="Calibri" w:cs="Times New Roman"/>
          <w:sz w:val="24"/>
          <w:szCs w:val="24"/>
        </w:rPr>
        <w:t xml:space="preserve">Первый будет выполняться при выборе клиентом снятия наличных, а второй – при выборе получения справки о состоянии счета. В первый операнд придется поместить вложенный комбинированный фрагмент </w:t>
      </w:r>
      <w:r w:rsidR="00D46230" w:rsidRPr="00D46230">
        <w:rPr>
          <w:rFonts w:ascii="Calibri" w:eastAsia="Calibri" w:hAnsi="Calibri" w:cs="Times New Roman"/>
          <w:b/>
          <w:sz w:val="24"/>
          <w:szCs w:val="24"/>
        </w:rPr>
        <w:t>Завершение</w:t>
      </w:r>
      <w:r w:rsidR="00D46230">
        <w:rPr>
          <w:rFonts w:ascii="Calibri" w:eastAsia="Calibri" w:hAnsi="Calibri" w:cs="Times New Roman"/>
          <w:sz w:val="24"/>
          <w:szCs w:val="24"/>
        </w:rPr>
        <w:t xml:space="preserve">, который завершит транзакцию и вернет карточку клиенту в случае, если запрошенная сумма окажется больше, чем остаток на его </w:t>
      </w:r>
      <w:r w:rsidR="00D46230">
        <w:rPr>
          <w:rFonts w:ascii="Calibri" w:eastAsia="Calibri" w:hAnsi="Calibri" w:cs="Times New Roman"/>
          <w:sz w:val="24"/>
          <w:szCs w:val="24"/>
        </w:rPr>
        <w:lastRenderedPageBreak/>
        <w:t xml:space="preserve">счете. Потребуется еще один фрагмент </w:t>
      </w:r>
      <w:r w:rsidR="00D46230" w:rsidRPr="00D46230">
        <w:rPr>
          <w:rFonts w:ascii="Calibri" w:eastAsia="Calibri" w:hAnsi="Calibri" w:cs="Times New Roman"/>
          <w:b/>
          <w:sz w:val="24"/>
          <w:szCs w:val="24"/>
        </w:rPr>
        <w:t>Необязательный</w:t>
      </w:r>
      <w:r w:rsidR="00D46230">
        <w:rPr>
          <w:rFonts w:ascii="Calibri" w:eastAsia="Calibri" w:hAnsi="Calibri" w:cs="Times New Roman"/>
          <w:b/>
          <w:sz w:val="24"/>
          <w:szCs w:val="24"/>
        </w:rPr>
        <w:t>,</w:t>
      </w:r>
      <w:r w:rsidR="00D46230">
        <w:rPr>
          <w:rFonts w:ascii="Calibri" w:eastAsia="Calibri" w:hAnsi="Calibri" w:cs="Times New Roman"/>
          <w:sz w:val="24"/>
          <w:szCs w:val="24"/>
        </w:rPr>
        <w:t xml:space="preserve"> для выполнения операции печати чека при снятии наличных.</w:t>
      </w:r>
    </w:p>
    <w:p w:rsidR="00D46230" w:rsidRDefault="00D46230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Второй операнд будет выполняться при выборе клиентом получения справки о состоянии счета. Здесь никаких вложенных фрагментов может не быть.</w:t>
      </w:r>
    </w:p>
    <w:p w:rsidR="00D46230" w:rsidRPr="004754E8" w:rsidRDefault="00D46230" w:rsidP="00B861D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D46230">
        <w:rPr>
          <w:rFonts w:ascii="Calibri" w:eastAsia="Calibri" w:hAnsi="Calibri" w:cs="Times New Roman"/>
          <w:b/>
          <w:sz w:val="24"/>
          <w:szCs w:val="24"/>
        </w:rPr>
        <w:t>Самостоятельно</w:t>
      </w:r>
      <w:r>
        <w:rPr>
          <w:rFonts w:ascii="Calibri" w:eastAsia="Calibri" w:hAnsi="Calibri" w:cs="Times New Roman"/>
          <w:sz w:val="24"/>
          <w:szCs w:val="24"/>
        </w:rPr>
        <w:t xml:space="preserve"> завершите построение диаграммы последовательности рассматриваемого проекта, следуя предложенному описанию.</w:t>
      </w:r>
    </w:p>
    <w:sectPr w:rsidR="00D46230" w:rsidRPr="004754E8" w:rsidSect="00661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0DCD"/>
    <w:multiLevelType w:val="multilevel"/>
    <w:tmpl w:val="DC72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84EC2"/>
    <w:multiLevelType w:val="hybridMultilevel"/>
    <w:tmpl w:val="BAA26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F22F6"/>
    <w:multiLevelType w:val="multilevel"/>
    <w:tmpl w:val="B03433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544B92"/>
    <w:multiLevelType w:val="hybridMultilevel"/>
    <w:tmpl w:val="51965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C3EF8"/>
    <w:multiLevelType w:val="hybridMultilevel"/>
    <w:tmpl w:val="BCD4C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40C41"/>
    <w:multiLevelType w:val="multilevel"/>
    <w:tmpl w:val="8602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E30AEE"/>
    <w:multiLevelType w:val="multilevel"/>
    <w:tmpl w:val="0D98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BC64DF"/>
    <w:multiLevelType w:val="hybridMultilevel"/>
    <w:tmpl w:val="A99EC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A2221"/>
    <w:multiLevelType w:val="hybridMultilevel"/>
    <w:tmpl w:val="0F78E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635D23"/>
    <w:multiLevelType w:val="hybridMultilevel"/>
    <w:tmpl w:val="A0883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465925"/>
    <w:multiLevelType w:val="multilevel"/>
    <w:tmpl w:val="4B64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4318FE"/>
    <w:multiLevelType w:val="hybridMultilevel"/>
    <w:tmpl w:val="2200E3BE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AB046E"/>
    <w:multiLevelType w:val="hybridMultilevel"/>
    <w:tmpl w:val="3738E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EF1D74"/>
    <w:multiLevelType w:val="multilevel"/>
    <w:tmpl w:val="041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4">
    <w:nsid w:val="529C7A2C"/>
    <w:multiLevelType w:val="hybridMultilevel"/>
    <w:tmpl w:val="82403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D72C71"/>
    <w:multiLevelType w:val="hybridMultilevel"/>
    <w:tmpl w:val="2824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8A0148"/>
    <w:multiLevelType w:val="multilevel"/>
    <w:tmpl w:val="9FFA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E17C90"/>
    <w:multiLevelType w:val="hybridMultilevel"/>
    <w:tmpl w:val="D7B49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2E3C33"/>
    <w:multiLevelType w:val="hybridMultilevel"/>
    <w:tmpl w:val="6D8E8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A96F20"/>
    <w:multiLevelType w:val="hybridMultilevel"/>
    <w:tmpl w:val="CDD62A78"/>
    <w:lvl w:ilvl="0" w:tplc="A3403A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6"/>
  </w:num>
  <w:num w:numId="5">
    <w:abstractNumId w:val="5"/>
  </w:num>
  <w:num w:numId="6">
    <w:abstractNumId w:val="1"/>
  </w:num>
  <w:num w:numId="7">
    <w:abstractNumId w:val="9"/>
  </w:num>
  <w:num w:numId="8">
    <w:abstractNumId w:val="15"/>
  </w:num>
  <w:num w:numId="9">
    <w:abstractNumId w:val="8"/>
  </w:num>
  <w:num w:numId="10">
    <w:abstractNumId w:val="11"/>
  </w:num>
  <w:num w:numId="11">
    <w:abstractNumId w:val="19"/>
  </w:num>
  <w:num w:numId="12">
    <w:abstractNumId w:val="18"/>
  </w:num>
  <w:num w:numId="13">
    <w:abstractNumId w:val="3"/>
  </w:num>
  <w:num w:numId="14">
    <w:abstractNumId w:val="13"/>
  </w:num>
  <w:num w:numId="15">
    <w:abstractNumId w:val="12"/>
  </w:num>
  <w:num w:numId="16">
    <w:abstractNumId w:val="2"/>
  </w:num>
  <w:num w:numId="17">
    <w:abstractNumId w:val="7"/>
  </w:num>
  <w:num w:numId="18">
    <w:abstractNumId w:val="4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E91"/>
    <w:rsid w:val="00030D57"/>
    <w:rsid w:val="0004124F"/>
    <w:rsid w:val="00055089"/>
    <w:rsid w:val="000564B1"/>
    <w:rsid w:val="00056832"/>
    <w:rsid w:val="000617DA"/>
    <w:rsid w:val="0008415B"/>
    <w:rsid w:val="00096368"/>
    <w:rsid w:val="00121459"/>
    <w:rsid w:val="00137C6B"/>
    <w:rsid w:val="0015154B"/>
    <w:rsid w:val="0015486B"/>
    <w:rsid w:val="00160F87"/>
    <w:rsid w:val="00167972"/>
    <w:rsid w:val="001D1AF2"/>
    <w:rsid w:val="001D3993"/>
    <w:rsid w:val="001E4577"/>
    <w:rsid w:val="00213909"/>
    <w:rsid w:val="0027305F"/>
    <w:rsid w:val="00275255"/>
    <w:rsid w:val="0028151F"/>
    <w:rsid w:val="002A7430"/>
    <w:rsid w:val="002B479F"/>
    <w:rsid w:val="002C0441"/>
    <w:rsid w:val="002F79E3"/>
    <w:rsid w:val="003050C7"/>
    <w:rsid w:val="00310646"/>
    <w:rsid w:val="003324BA"/>
    <w:rsid w:val="00352E6C"/>
    <w:rsid w:val="00363431"/>
    <w:rsid w:val="003915CC"/>
    <w:rsid w:val="00396D3D"/>
    <w:rsid w:val="003A7066"/>
    <w:rsid w:val="003C5BE3"/>
    <w:rsid w:val="003D3EC5"/>
    <w:rsid w:val="003F0E5F"/>
    <w:rsid w:val="00414EB6"/>
    <w:rsid w:val="00437992"/>
    <w:rsid w:val="004512BD"/>
    <w:rsid w:val="0045457E"/>
    <w:rsid w:val="00463556"/>
    <w:rsid w:val="00474672"/>
    <w:rsid w:val="004754E8"/>
    <w:rsid w:val="004C789B"/>
    <w:rsid w:val="004D1D38"/>
    <w:rsid w:val="005240EC"/>
    <w:rsid w:val="00526CBA"/>
    <w:rsid w:val="0053185E"/>
    <w:rsid w:val="00531C66"/>
    <w:rsid w:val="00531D2A"/>
    <w:rsid w:val="00556A3D"/>
    <w:rsid w:val="00573824"/>
    <w:rsid w:val="005948C9"/>
    <w:rsid w:val="005B05A6"/>
    <w:rsid w:val="00630EB1"/>
    <w:rsid w:val="0065509F"/>
    <w:rsid w:val="0066174D"/>
    <w:rsid w:val="00665F22"/>
    <w:rsid w:val="00687308"/>
    <w:rsid w:val="006948A6"/>
    <w:rsid w:val="006C79BB"/>
    <w:rsid w:val="00702988"/>
    <w:rsid w:val="0070702A"/>
    <w:rsid w:val="00734DCD"/>
    <w:rsid w:val="00746478"/>
    <w:rsid w:val="007830F8"/>
    <w:rsid w:val="007844C5"/>
    <w:rsid w:val="007962A0"/>
    <w:rsid w:val="007D5AC6"/>
    <w:rsid w:val="00832652"/>
    <w:rsid w:val="00832DDA"/>
    <w:rsid w:val="00842989"/>
    <w:rsid w:val="00862B17"/>
    <w:rsid w:val="008704C8"/>
    <w:rsid w:val="008A0AF3"/>
    <w:rsid w:val="008A3DA7"/>
    <w:rsid w:val="008B49AD"/>
    <w:rsid w:val="008C51AE"/>
    <w:rsid w:val="008C749F"/>
    <w:rsid w:val="00927C31"/>
    <w:rsid w:val="009B46DB"/>
    <w:rsid w:val="009D5285"/>
    <w:rsid w:val="00A34DEE"/>
    <w:rsid w:val="00A8088D"/>
    <w:rsid w:val="00A86105"/>
    <w:rsid w:val="00AC5B3C"/>
    <w:rsid w:val="00AC6C93"/>
    <w:rsid w:val="00B03721"/>
    <w:rsid w:val="00B443AD"/>
    <w:rsid w:val="00B56318"/>
    <w:rsid w:val="00B861D7"/>
    <w:rsid w:val="00BB6127"/>
    <w:rsid w:val="00BC28AB"/>
    <w:rsid w:val="00C24969"/>
    <w:rsid w:val="00C301D9"/>
    <w:rsid w:val="00C413F4"/>
    <w:rsid w:val="00C47D4A"/>
    <w:rsid w:val="00C5558C"/>
    <w:rsid w:val="00CA4CF6"/>
    <w:rsid w:val="00CB65F0"/>
    <w:rsid w:val="00CD40E0"/>
    <w:rsid w:val="00D305C6"/>
    <w:rsid w:val="00D40851"/>
    <w:rsid w:val="00D46230"/>
    <w:rsid w:val="00D47E91"/>
    <w:rsid w:val="00D5268A"/>
    <w:rsid w:val="00DE62DF"/>
    <w:rsid w:val="00E00A9C"/>
    <w:rsid w:val="00E02B40"/>
    <w:rsid w:val="00E22E9C"/>
    <w:rsid w:val="00E97FAD"/>
    <w:rsid w:val="00EA4437"/>
    <w:rsid w:val="00EB4533"/>
    <w:rsid w:val="00ED337C"/>
    <w:rsid w:val="00ED3D47"/>
    <w:rsid w:val="00EE1176"/>
    <w:rsid w:val="00EF1D16"/>
    <w:rsid w:val="00F16EFE"/>
    <w:rsid w:val="00F31CEE"/>
    <w:rsid w:val="00F47155"/>
    <w:rsid w:val="00F935CC"/>
    <w:rsid w:val="00FA0828"/>
    <w:rsid w:val="00FC2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4D"/>
  </w:style>
  <w:style w:type="paragraph" w:styleId="3">
    <w:name w:val="heading 3"/>
    <w:basedOn w:val="a"/>
    <w:link w:val="30"/>
    <w:uiPriority w:val="9"/>
    <w:qFormat/>
    <w:rsid w:val="00D47E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7E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47E91"/>
    <w:rPr>
      <w:color w:val="330066"/>
      <w:u w:val="single"/>
    </w:rPr>
  </w:style>
  <w:style w:type="paragraph" w:styleId="a4">
    <w:name w:val="Normal (Web)"/>
    <w:basedOn w:val="a"/>
    <w:uiPriority w:val="99"/>
    <w:unhideWhenUsed/>
    <w:rsid w:val="00D47E9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customStyle="1" w:styleId="keyword1">
    <w:name w:val="keyword1"/>
    <w:basedOn w:val="a0"/>
    <w:rsid w:val="00D47E9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47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E9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65509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D5285"/>
    <w:pPr>
      <w:ind w:left="720"/>
      <w:contextualSpacing/>
    </w:pPr>
  </w:style>
  <w:style w:type="paragraph" w:styleId="a8">
    <w:name w:val="Body Text"/>
    <w:basedOn w:val="a"/>
    <w:link w:val="a9"/>
    <w:semiHidden/>
    <w:rsid w:val="003C5BE3"/>
    <w:pPr>
      <w:spacing w:after="0" w:line="288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3C5B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Date"/>
    <w:basedOn w:val="a"/>
    <w:next w:val="a"/>
    <w:link w:val="ab"/>
    <w:semiHidden/>
    <w:rsid w:val="003C5BE3"/>
    <w:pPr>
      <w:spacing w:after="0" w:line="312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Дата Знак"/>
    <w:basedOn w:val="a0"/>
    <w:link w:val="aa"/>
    <w:semiHidden/>
    <w:rsid w:val="003C5B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Номер таблицы"/>
    <w:basedOn w:val="a"/>
    <w:next w:val="a"/>
    <w:autoRedefine/>
    <w:rsid w:val="003C5BE3"/>
    <w:pPr>
      <w:keepNext/>
      <w:keepLines/>
      <w:spacing w:before="240" w:after="0" w:line="312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d">
    <w:name w:val="Table Grid"/>
    <w:basedOn w:val="a1"/>
    <w:uiPriority w:val="59"/>
    <w:rsid w:val="000412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0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29268-624C-4E5C-8122-CEDED0EE3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ibi</Company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11</cp:revision>
  <dcterms:created xsi:type="dcterms:W3CDTF">2009-01-30T13:57:00Z</dcterms:created>
  <dcterms:modified xsi:type="dcterms:W3CDTF">2009-01-31T10:19:00Z</dcterms:modified>
</cp:coreProperties>
</file>